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B284" w14:textId="77777777" w:rsidR="0036166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per siti web Ordini provinciali</w:t>
      </w:r>
    </w:p>
    <w:p w14:paraId="58EC4D37" w14:textId="77777777" w:rsidR="00361666" w:rsidRDefault="00361666">
      <w:pPr>
        <w:spacing w:line="240" w:lineRule="auto"/>
        <w:jc w:val="center"/>
        <w:rPr>
          <w:b/>
          <w:sz w:val="24"/>
          <w:szCs w:val="24"/>
        </w:rPr>
      </w:pPr>
    </w:p>
    <w:p w14:paraId="7C5B19F5" w14:textId="77777777" w:rsidR="0036166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“Progetto AIFA per reazioni avverse a farmaci in odontoiatria”</w:t>
      </w:r>
    </w:p>
    <w:p w14:paraId="4DFFCA2F" w14:textId="77777777" w:rsidR="00361666" w:rsidRDefault="0036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C426A" w14:textId="77777777" w:rsidR="00361666" w:rsidRDefault="00000000">
      <w:pPr>
        <w:spacing w:after="0" w:line="240" w:lineRule="auto"/>
        <w:jc w:val="both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il patrocinio del</w:t>
      </w:r>
      <w:r>
        <w:rPr>
          <w:rFonts w:ascii="Cambria" w:eastAsia="Cambria" w:hAnsi="Cambria" w:cs="Cambria"/>
          <w:sz w:val="24"/>
          <w:szCs w:val="24"/>
        </w:rPr>
        <w:t xml:space="preserve"> Comitato Centrale FNOMCeO</w:t>
      </w:r>
      <w:r>
        <w:rPr>
          <w:rFonts w:ascii="Cambria" w:eastAsia="Cambria" w:hAnsi="Cambria" w:cs="Cambria"/>
          <w:color w:val="000000"/>
          <w:sz w:val="24"/>
          <w:szCs w:val="24"/>
        </w:rPr>
        <w:t>, si sta svolgendo il Progetto Multiregionale “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ADR in Odontoiatria nell'era informatica: dalla segnalazione  alla visita specialistica con un click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” (Capofila: Az. Osp. Univ. “P. Giaccone”- Palermo), sostenuto dall’AIFA (Ag. Italiana del Farmaco). </w:t>
      </w:r>
      <w:r>
        <w:rPr>
          <w:rFonts w:ascii="Cambria" w:eastAsia="Cambria" w:hAnsi="Cambria" w:cs="Cambria"/>
          <w:sz w:val="24"/>
          <w:szCs w:val="24"/>
        </w:rPr>
        <w:t xml:space="preserve">LINK al Progetto AIFA- Introduzione </w:t>
      </w: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https://giuseppinacampisi.it/introduzione-al-progetto-aifa-per-odontoiatria/</w:t>
        </w:r>
      </w:hyperlink>
    </w:p>
    <w:p w14:paraId="308CD871" w14:textId="77777777" w:rsidR="00361666" w:rsidRDefault="00361666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6582B2A" w14:textId="77777777" w:rsidR="00361666" w:rsidRDefault="0036166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F7CA202" w14:textId="77777777" w:rsidR="00361666" w:rsidRDefault="0000000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Il progetto ha l’obiettivo di informare, formare e sensibilizzare gli odontoiatri, i medici e gli igienisti dentali (anche studenti dei CdS relativi) alla cultura della segnalazione di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reazioni avverse a farmaci di interesse odontostomatologico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(ADR-O). Le ADR-O comprendono un ampio numero di lesioni della mucosa orale, dei denti e delle ossa mascellari che devono essere diagnosticate precocemente e trattate adeguatamente, oltre che essere segnalate presso </w:t>
      </w:r>
      <w:hyperlink r:id="rId6" w:anchor="/segnalazione/sanitario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https://servizionline.aifa.gov.it/schedasegnalazioni/#/segnalazione/sanitario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B5FDF9A" w14:textId="77777777" w:rsidR="00361666" w:rsidRDefault="0036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1C53F" w14:textId="77777777" w:rsidR="00361666" w:rsidRDefault="0000000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Dal 4 Aprile al 30 Ottobre 2023,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ompila il questionario on-line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su attitudini di segnalazione e conoscenza ADR-O (</w:t>
      </w:r>
      <w:hyperlink r:id="rId7">
        <w:r>
          <w:rPr>
            <w:color w:val="0563C1"/>
            <w:u w:val="single"/>
          </w:rPr>
          <w:t>https://forms.gle/WhrqWzvbGsrN9WrD8</w:t>
        </w:r>
      </w:hyperlink>
      <w:r>
        <w:rPr>
          <w:color w:val="000000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e potrai scaricare gratuitamente un atlante delle principali ADR-O e relative tavole sinottiche informative. </w:t>
      </w:r>
    </w:p>
    <w:p w14:paraId="5CC90BD4" w14:textId="77777777" w:rsidR="00361666" w:rsidRDefault="0036166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7D7AD4B" w14:textId="77777777" w:rsidR="00361666" w:rsidRDefault="0000000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Il progetto ha ricevuto il patrocinio di SIPMO, AIO, AIDI, Fond. ANDI, UNIDI e</w:t>
      </w:r>
      <w:r>
        <w:rPr>
          <w:rFonts w:ascii="Cambria" w:eastAsia="Cambria" w:hAnsi="Cambria" w:cs="Cambria"/>
          <w:sz w:val="24"/>
          <w:szCs w:val="24"/>
        </w:rPr>
        <w:t xml:space="preserve"> Federazione nazionale OTSRM-PSTRP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 xml:space="preserve">Qui, anche </w:t>
      </w:r>
      <w:r>
        <w:rPr>
          <w:rFonts w:ascii="Cambria" w:eastAsia="Cambria" w:hAnsi="Cambria" w:cs="Cambria"/>
          <w:color w:val="000000"/>
          <w:sz w:val="24"/>
          <w:szCs w:val="24"/>
        </w:rPr>
        <w:t>il Q code per l’accesso diretto al questionario.</w:t>
      </w:r>
    </w:p>
    <w:p w14:paraId="181FD198" w14:textId="77777777" w:rsidR="00361666" w:rsidRDefault="0036166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7B8624D" w14:textId="77777777" w:rsidR="00361666" w:rsidRDefault="0036166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79FF2A6" w14:textId="77777777" w:rsidR="00361666" w:rsidRDefault="00000000">
      <w:pPr>
        <w:spacing w:after="0" w:line="48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314389ED" wp14:editId="070F2470">
            <wp:extent cx="2475075" cy="20136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075" cy="201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2C9980" w14:textId="77777777" w:rsidR="00361666" w:rsidRDefault="00361666"/>
    <w:p w14:paraId="4009C37A" w14:textId="77777777" w:rsidR="00361666" w:rsidRDefault="00361666"/>
    <w:p w14:paraId="519D0273" w14:textId="77777777" w:rsidR="00361666" w:rsidRDefault="00361666"/>
    <w:p w14:paraId="0F73DB89" w14:textId="77777777" w:rsidR="00361666" w:rsidRDefault="00361666"/>
    <w:p w14:paraId="6AB9BD81" w14:textId="77777777" w:rsidR="00361666" w:rsidRDefault="00000000">
      <w:r>
        <w:t>Foto da inserire sul sito (vedi pagina seguente)</w:t>
      </w:r>
    </w:p>
    <w:p w14:paraId="72A7FA8B" w14:textId="77777777" w:rsidR="00361666" w:rsidRDefault="00000000">
      <w:r>
        <w:rPr>
          <w:noProof/>
        </w:rPr>
        <w:lastRenderedPageBreak/>
        <w:drawing>
          <wp:inline distT="114300" distB="114300" distL="114300" distR="114300" wp14:anchorId="6AF5A045" wp14:editId="6C12711F">
            <wp:extent cx="5228273" cy="584623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8273" cy="5846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6166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66"/>
    <w:rsid w:val="00252AF4"/>
    <w:rsid w:val="003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217F6"/>
  <w15:docId w15:val="{B1815A4E-7720-49FD-835B-2EE2181E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45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semiHidden/>
    <w:unhideWhenUsed/>
    <w:rsid w:val="00ED6450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WhrqWzvbGsrN9WrD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rvizionline.aifa.gov.it/schedasegnalazio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useppinacampisi.it/introduzione-al-progetto-aifa-per-odontoiatr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RWLW/v2xsEmH9s0rla/ncalkmw==">AMUW2mWrR902vdXNJAtAlwoxOjzL4GyLnChcsoDz0I59NerUuR0Tz9vfv4Eu5GIUWnrQHJL/q1UMrATfe8wjO0rrCQLvdqbnzMhXO6aP7QtLbUeSTml8VUs=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Vito Ignazio Barraco</cp:lastModifiedBy>
  <cp:revision>2</cp:revision>
  <dcterms:created xsi:type="dcterms:W3CDTF">2023-04-11T09:06:00Z</dcterms:created>
  <dcterms:modified xsi:type="dcterms:W3CDTF">2023-04-11T09:06:00Z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3556b1be-11fd-43d5-8a7e-b08852c704f5</vt:lpwstr>
  </property>
</Properties>
</file>